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4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"/>
        <w:gridCol w:w="1665"/>
        <w:gridCol w:w="2592"/>
        <w:gridCol w:w="2589"/>
        <w:gridCol w:w="2589"/>
        <w:gridCol w:w="290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65"/>
            <w:gridSpan w:val="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Quality (points possible)</w:t>
            </w:r>
          </w:p>
        </w:tc>
        <w:tc>
          <w:tcPr>
            <w:tcW w:type="dxa" w:w="259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Heavy" w:hAnsi="Avenir Heav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Elementary (70)</w:t>
            </w:r>
          </w:p>
        </w:tc>
        <w:tc>
          <w:tcPr>
            <w:tcW w:type="dxa" w:w="2589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Heavy" w:hAnsi="Avenir Heav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(80)</w:t>
            </w:r>
          </w:p>
        </w:tc>
        <w:tc>
          <w:tcPr>
            <w:tcW w:type="dxa" w:w="2589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Heavy" w:hAnsi="Avenir Heav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 Target (90)</w:t>
            </w:r>
          </w:p>
        </w:tc>
        <w:tc>
          <w:tcPr>
            <w:tcW w:type="dxa" w:w="2900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Heavy" w:hAnsi="Avenir Heavy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Advanced (100)</w:t>
            </w:r>
          </w:p>
        </w:tc>
      </w:tr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1100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sz w:val="24"/>
                <w:szCs w:val="24"/>
                <w:u w:color="000000"/>
                <w:rtl w:val="0"/>
              </w:rPr>
              <w:t>Start</w:t>
            </w:r>
          </w:p>
          <w:p>
            <w:pPr>
              <w:pStyle w:val="Body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sz w:val="24"/>
                <w:szCs w:val="24"/>
                <w:u w:color="000000"/>
                <w:rtl w:val="0"/>
              </w:rPr>
              <w:t>Us</w:t>
            </w:r>
          </w:p>
          <w:p>
            <w:pPr>
              <w:pStyle w:val="Body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sz w:val="24"/>
                <w:szCs w:val="24"/>
                <w:u w:color="000000"/>
                <w:rtl w:val="0"/>
              </w:rPr>
              <w:t>Up</w:t>
            </w:r>
            <w:r>
              <w:rPr>
                <w:rFonts w:ascii="Avenir Next Condensed" w:hAnsi="Avenir Next Condensed" w:hint="default"/>
                <w:b w:val="1"/>
                <w:bCs w:val="1"/>
                <w:sz w:val="24"/>
                <w:szCs w:val="24"/>
                <w:u w:color="000000"/>
                <w:rtl w:val="0"/>
              </w:rPr>
              <w:t>…</w:t>
            </w:r>
          </w:p>
        </w:tc>
        <w:tc>
          <w:tcPr>
            <w:tcW w:type="dxa" w:w="1665"/>
            <w:tcBorders>
              <w:top w:val="single" w:color="000000" w:sz="2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u w:color="000000"/>
              </w:rPr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  <w:lang w:val="en-US"/>
              </w:rPr>
              <w:t>Portfolio Work</w:t>
            </w:r>
          </w:p>
        </w:tc>
        <w:tc>
          <w:tcPr>
            <w:tcW w:type="dxa" w:w="2592"/>
            <w:tcBorders>
              <w:top w:val="single" w:color="000000" w:sz="24" w:space="0" w:shadow="0" w:frame="0"/>
              <w:left w:val="single" w:color="000000" w:sz="18" w:space="0" w:shadow="0" w:frame="0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24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24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0"/>
            <w:tcBorders>
              <w:top w:val="single" w:color="000000" w:sz="24" w:space="0" w:shadow="0" w:frame="0"/>
              <w:left w:val="nil"/>
              <w:bottom w:val="dotted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577" w:hRule="atLeast"/>
        </w:trPr>
        <w:tc>
          <w:tcPr>
            <w:tcW w:type="dxa" w:w="1100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665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</w:rPr>
              <w:t>Originality/Creativity</w:t>
            </w:r>
          </w:p>
        </w:tc>
        <w:tc>
          <w:tcPr>
            <w:tcW w:type="dxa" w:w="2592"/>
            <w:tcBorders>
              <w:top w:val="dotted" w:color="000000" w:sz="18" w:space="0" w:shadow="0" w:frame="0"/>
              <w:left w:val="single" w:color="000000" w:sz="18" w:space="0" w:shadow="0" w:frame="0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0"/>
            <w:tcBorders>
              <w:top w:val="dotted" w:color="000000" w:sz="18" w:space="0" w:shadow="0" w:frame="0"/>
              <w:left w:val="nil"/>
              <w:bottom w:val="dotted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100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665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</w:rPr>
              <w:t>Development of Topic</w:t>
            </w:r>
          </w:p>
          <w:p>
            <w:pPr>
              <w:pStyle w:val="Body"/>
              <w:jc w:val="right"/>
            </w:pPr>
          </w:p>
          <w:p>
            <w:pPr>
              <w:pStyle w:val="Body"/>
              <w:jc w:val="right"/>
            </w:pPr>
          </w:p>
        </w:tc>
        <w:tc>
          <w:tcPr>
            <w:tcW w:type="dxa" w:w="2592"/>
            <w:tcBorders>
              <w:top w:val="dotted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0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77" w:hRule="atLeast"/>
        </w:trPr>
        <w:tc>
          <w:tcPr>
            <w:tcW w:type="dxa" w:w="1100"/>
            <w:vMerge w:val="restart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Draw </w:t>
            </w:r>
          </w:p>
          <w:p>
            <w:pPr>
              <w:pStyle w:val="Body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sz w:val="24"/>
                <w:szCs w:val="24"/>
                <w:u w:color="000000"/>
                <w:rtl w:val="0"/>
              </w:rPr>
              <w:t>Us In</w:t>
            </w:r>
            <w:r>
              <w:rPr>
                <w:rFonts w:ascii="Avenir Next Condensed" w:hAnsi="Avenir Next Condensed" w:hint="default"/>
                <w:b w:val="1"/>
                <w:bCs w:val="1"/>
                <w:sz w:val="24"/>
                <w:szCs w:val="24"/>
                <w:u w:color="000000"/>
                <w:rtl w:val="0"/>
              </w:rPr>
              <w:t>…</w:t>
            </w:r>
          </w:p>
        </w:tc>
        <w:tc>
          <w:tcPr>
            <w:tcW w:type="dxa" w:w="1665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</w:rPr>
              <w:t xml:space="preserve">Claims , etc. 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</w:p>
        </w:tc>
        <w:tc>
          <w:tcPr>
            <w:tcW w:type="dxa" w:w="2592"/>
            <w:tcBorders>
              <w:top w:val="single" w:color="000000" w:sz="18" w:space="0" w:shadow="0" w:frame="0"/>
              <w:left w:val="single" w:color="000000" w:sz="18" w:space="0" w:shadow="0" w:frame="0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dotted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900"/>
            <w:tcBorders>
              <w:top w:val="single" w:color="000000" w:sz="18" w:space="0" w:shadow="0" w:frame="0"/>
              <w:left w:val="nil"/>
              <w:bottom w:val="dotted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57" w:hRule="atLeast"/>
        </w:trPr>
        <w:tc>
          <w:tcPr>
            <w:tcW w:type="dxa" w:w="1100"/>
            <w:vMerge w:val="continue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665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</w:rPr>
              <w:t>Evidence/Reasons</w:t>
            </w:r>
          </w:p>
        </w:tc>
        <w:tc>
          <w:tcPr>
            <w:tcW w:type="dxa" w:w="2592"/>
            <w:tcBorders>
              <w:top w:val="dotted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900"/>
            <w:tcBorders>
              <w:top w:val="dotted" w:color="000000" w:sz="18" w:space="0" w:shadow="0" w:frame="0"/>
              <w:left w:val="nil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45" w:hRule="atLeast"/>
        </w:trPr>
        <w:tc>
          <w:tcPr>
            <w:tcW w:type="dxa" w:w="1100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Kick it Up</w:t>
            </w:r>
          </w:p>
          <w:p>
            <w:pPr>
              <w:pStyle w:val="Body"/>
            </w:pP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a Notch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>…</w:t>
            </w:r>
          </w:p>
        </w:tc>
        <w:tc>
          <w:tcPr>
            <w:tcW w:type="dxa" w:w="1665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00" w:lineRule="exact"/>
              <w:jc w:val="right"/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sz w:val="20"/>
                <w:szCs w:val="20"/>
                <w:u w:color="000000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u w:color="000000"/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  <w:lang w:val="en-US"/>
              </w:rPr>
              <w:t>Calls to Action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u w:color="00000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u w:color="00000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  <w:lang w:val="en-US"/>
              </w:rPr>
              <w:t>Reflection</w:t>
            </w:r>
            <w:r>
              <w:rPr>
                <w:rFonts w:ascii="Avenir Next Condensed" w:cs="Avenir Next Condensed" w:hAnsi="Avenir Next Condensed" w:eastAsia="Avenir Next Condensed"/>
                <w:b w:val="1"/>
                <w:bCs w:val="1"/>
                <w:i w:val="1"/>
                <w:iCs w:val="1"/>
                <w:u w:color="000000"/>
                <w:rtl w:val="0"/>
              </w:rPr>
            </w:r>
          </w:p>
        </w:tc>
        <w:tc>
          <w:tcPr>
            <w:tcW w:type="dxa" w:w="25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0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2765"/>
            <w:gridSpan w:val="2"/>
            <w:tcBorders>
              <w:top w:val="single" w:color="000000" w:sz="1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venir Next Condensed" w:hAnsi="Avenir Next Condensed"/>
                <w:b w:val="1"/>
                <w:bCs w:val="1"/>
                <w:i w:val="1"/>
                <w:iCs w:val="1"/>
                <w:u w:color="000000"/>
                <w:rtl w:val="0"/>
              </w:rPr>
              <w:t>Overall Effect</w:t>
            </w:r>
          </w:p>
          <w:p>
            <w:pPr>
              <w:pStyle w:val="Body"/>
              <w:jc w:val="right"/>
            </w:pPr>
          </w:p>
        </w:tc>
        <w:tc>
          <w:tcPr>
            <w:tcW w:type="dxa" w:w="259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9"/>
            <w:tcBorders>
              <w:top w:val="single" w:color="000000" w:sz="18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2900"/>
            <w:tcBorders>
              <w:top w:val="single" w:color="000000" w:sz="18" w:space="0" w:shadow="0" w:frame="0"/>
              <w:left w:val="nil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2765"/>
            <w:gridSpan w:val="2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92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9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9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If there are any </w:t>
      </w:r>
      <w:r>
        <w:rPr>
          <w:rFonts w:cs="Arial Unicode MS" w:eastAsia="Arial Unicode MS"/>
          <w:b w:val="1"/>
          <w:bCs w:val="1"/>
          <w:rtl w:val="0"/>
          <w:lang w:val="en-US"/>
        </w:rPr>
        <w:t>categories/criteria</w:t>
      </w:r>
      <w:r>
        <w:rPr>
          <w:rFonts w:cs="Arial Unicode MS" w:eastAsia="Arial Unicode MS"/>
          <w:rtl w:val="0"/>
          <w:lang w:val="en-US"/>
        </w:rPr>
        <w:t xml:space="preserve"> you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d like to change, please feel free to do so! I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m looking for </w:t>
      </w:r>
      <w:r>
        <w:rPr>
          <w:rFonts w:cs="Arial Unicode MS" w:eastAsia="Arial Unicode MS"/>
          <w:i w:val="1"/>
          <w:iCs w:val="1"/>
          <w:rtl w:val="0"/>
          <w:lang w:val="en-US"/>
        </w:rPr>
        <w:t>your</w:t>
      </w:r>
      <w:r>
        <w:rPr>
          <w:rFonts w:cs="Arial Unicode MS" w:eastAsia="Arial Unicode MS"/>
          <w:rtl w:val="0"/>
          <w:lang w:val="en-US"/>
        </w:rPr>
        <w:t xml:space="preserve"> feedback! Additionally, you may want to indicate which categories should be weighed double value. Under that category, simply put </w:t>
      </w:r>
      <w:r>
        <w:rPr>
          <w:rFonts w:cs="Arial Unicode MS" w:eastAsia="Arial Unicode MS"/>
          <w:b w:val="1"/>
          <w:bCs w:val="1"/>
          <w:rtl w:val="0"/>
          <w:lang w:val="en-US"/>
        </w:rPr>
        <w:t>(x2)</w:t>
      </w:r>
      <w:r>
        <w:rPr>
          <w:rFonts w:cs="Arial Unicode MS" w:eastAsia="Arial Unicode MS"/>
          <w:rtl w:val="0"/>
          <w:lang w:val="en-US"/>
        </w:rPr>
        <w:t xml:space="preserve"> if you want it to be weighed twice.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In the space below, explain to me why you chose to design your rubric like this: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Heavy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bidi w:val="0"/>
      <w:ind w:left="0" w:right="0" w:firstLine="0"/>
      <w:jc w:val="left"/>
      <w:rPr>
        <w:rFonts w:ascii="Cambria" w:cs="Cambria" w:hAnsi="Cambria" w:eastAsia="Cambria"/>
        <w:u w:color="000000"/>
        <w:rtl w:val="0"/>
      </w:rPr>
    </w:pPr>
    <w:r>
      <w:rPr>
        <w:rFonts w:ascii="Avenir Heavy" w:cs="Cambria" w:hAnsi="Avenir Heavy" w:eastAsia="Cambria"/>
        <w:sz w:val="36"/>
        <w:szCs w:val="36"/>
        <w:u w:val="single" w:color="000000"/>
        <w:rtl w:val="0"/>
        <w:lang w:val="en-US"/>
      </w:rPr>
      <w:t>Injustice Project STUDENT Rubric</w:t>
    </w:r>
    <w:r>
      <w:rPr>
        <w:rFonts w:ascii="Avenir Heavy" w:cs="Cambria" w:hAnsi="Avenir Heavy" w:eastAsia="Cambria"/>
        <w:sz w:val="36"/>
        <w:szCs w:val="36"/>
        <w:u w:color="000000"/>
        <w:rtl w:val="0"/>
      </w:rPr>
      <w:t xml:space="preserve">    </w:t>
    </w:r>
    <w:r>
      <w:rPr>
        <w:rFonts w:ascii="Avenir Next Condensed" w:cs="Cambria" w:hAnsi="Avenir Next Condensed" w:eastAsia="Cambria"/>
        <w:b w:val="1"/>
        <w:bCs w:val="1"/>
        <w:sz w:val="26"/>
        <w:szCs w:val="26"/>
        <w:u w:color="000000"/>
        <w:rtl w:val="0"/>
        <w:lang w:val="en-US"/>
      </w:rPr>
      <w:t>Name ________________________Period __</w:t>
    </w:r>
    <w:r>
      <w:rPr>
        <w:rFonts w:ascii="Avenir Next Condensed" w:cs="Cambria" w:hAnsi="Avenir Next Condensed" w:eastAsia="Cambria"/>
        <w:b w:val="1"/>
        <w:bCs w:val="1"/>
        <w:sz w:val="26"/>
        <w:szCs w:val="26"/>
        <w:u w:color="000000"/>
        <w:rtl w:val="0"/>
        <w:lang w:val="en-US"/>
      </w:rPr>
      <w:t>____</w:t>
    </w:r>
  </w:p>
  <w:p>
    <w:pPr>
      <w:pStyle w:val="Header &amp; Footer"/>
      <w:tabs>
        <w:tab w:val="center" w:pos="6480"/>
        <w:tab w:val="right" w:pos="12960"/>
        <w:tab w:val="clear" w:pos="9020"/>
      </w:tabs>
      <w:bidi w:val="0"/>
      <w:ind w:left="0" w:right="0" w:firstLine="0"/>
      <w:jc w:val="left"/>
      <w:rPr>
        <w:rFonts w:ascii="Cambria" w:cs="Cambria" w:hAnsi="Cambria" w:eastAsia="Cambria"/>
        <w:u w:color="000000"/>
        <w:rtl w:val="0"/>
      </w:rPr>
    </w:pPr>
    <w:r>
      <w:rPr>
        <w:rFonts w:ascii="Avenir Next Condensed" w:cs="Cambria" w:hAnsi="Avenir Next Condensed" w:eastAsia="Cambria"/>
        <w:b w:val="1"/>
        <w:bCs w:val="1"/>
        <w:sz w:val="26"/>
        <w:szCs w:val="26"/>
        <w:u w:color="000000"/>
        <w:rtl w:val="0"/>
        <w:lang w:val="en-US"/>
      </w:rPr>
      <w:t>Project Pathway: ____________________________________________________________________________</w:t>
    </w:r>
  </w:p>
  <w:p>
    <w:pPr>
      <w:pStyle w:val="Header &amp; Footer"/>
      <w:tabs>
        <w:tab w:val="center" w:pos="6480"/>
        <w:tab w:val="right" w:pos="129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venir Next Condensed" w:cs="Cambria" w:hAnsi="Avenir Next Condensed" w:eastAsia="Cambria"/>
        <w:b w:val="1"/>
        <w:bCs w:val="1"/>
        <w:sz w:val="26"/>
        <w:szCs w:val="26"/>
        <w:u w:color="000000"/>
        <w:rtl w:val="0"/>
        <w:lang w:val="en-US"/>
      </w:rPr>
      <w:t>Topic: _____________________________________________________________________________________</w:t>
    </w:r>
    <w:r>
      <w:rPr>
        <w:rFonts w:ascii="Cambria" w:cs="Cambria" w:hAnsi="Cambria" w:eastAsia="Cambria"/>
        <w:u w:color="000000"/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